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70"/>
        <w:gridCol w:w="2380"/>
        <w:gridCol w:w="2380"/>
        <w:gridCol w:w="3080"/>
      </w:tblGrid>
      <w:tr w:rsidR="00905669" w:rsidRPr="00C52A27" w14:paraId="175591C8" w14:textId="77777777" w:rsidTr="00905669"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C17E9E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>Categories</w:t>
            </w:r>
          </w:p>
        </w:tc>
        <w:tc>
          <w:tcPr>
            <w:tcW w:w="2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23224F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 xml:space="preserve">50-59% </w:t>
            </w:r>
          </w:p>
          <w:p w14:paraId="18E7D8F0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>(Level 1)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7A376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 xml:space="preserve">60-69% </w:t>
            </w:r>
          </w:p>
          <w:p w14:paraId="18ACF89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>(Level 2)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CA525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 xml:space="preserve">70-79% </w:t>
            </w:r>
          </w:p>
          <w:p w14:paraId="72C67D84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>(Level 3)</w:t>
            </w:r>
          </w:p>
        </w:tc>
        <w:tc>
          <w:tcPr>
            <w:tcW w:w="3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CA38F3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 xml:space="preserve">80-100% </w:t>
            </w:r>
          </w:p>
          <w:p w14:paraId="3FF78FD4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FFFFFF"/>
              </w:rPr>
              <w:t>(Level 4)</w:t>
            </w:r>
          </w:p>
        </w:tc>
      </w:tr>
      <w:tr w:rsidR="00905669" w:rsidRPr="00C52A27" w14:paraId="7FD156EE" w14:textId="77777777" w:rsidTr="00905669">
        <w:tblPrEx>
          <w:tblBorders>
            <w:top w:val="none" w:sz="0" w:space="0" w:color="auto"/>
          </w:tblBorders>
        </w:tblPrEx>
        <w:tc>
          <w:tcPr>
            <w:tcW w:w="14020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C6705C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Knowledge and Understanding</w:t>
            </w:r>
            <w:r w:rsidRPr="00905669">
              <w:rPr>
                <w:rFonts w:ascii="Arial" w:hAnsi="Arial" w:cs="Arial"/>
                <w:color w:val="484546"/>
              </w:rPr>
              <w:t xml:space="preserve"> - Subject-specific content acquired in each course (knowledge), and the comprehension of its meaning and significance (understanding)</w:t>
            </w:r>
          </w:p>
        </w:tc>
      </w:tr>
      <w:tr w:rsidR="00905669" w:rsidRPr="00C52A27" w14:paraId="44276DB7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00DCA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051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51EA832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color w:val="484546"/>
              </w:rPr>
              <w:t>The student:</w:t>
            </w:r>
          </w:p>
        </w:tc>
      </w:tr>
      <w:tr w:rsidR="00905669" w:rsidRPr="00C52A27" w14:paraId="460FAD11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A8E05F" w14:textId="77777777"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Understanding of content</w:t>
            </w:r>
          </w:p>
          <w:p w14:paraId="64B45CA6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color w:val="484546"/>
              </w:rPr>
              <w:t>Narration, tone, motifs, themes, cha</w:t>
            </w:r>
            <w:r>
              <w:rPr>
                <w:rFonts w:ascii="Arial" w:hAnsi="Arial" w:cs="Arial"/>
                <w:color w:val="484546"/>
              </w:rPr>
              <w:t>racters figurative language echo and build on inspiration piece.</w:t>
            </w:r>
          </w:p>
        </w:tc>
        <w:tc>
          <w:tcPr>
            <w:tcW w:w="2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5338B9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demonstrates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limited understanding of content from original text.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40B0A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demonstrates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some understanding of content from original text.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1865F6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demonstrates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considerable understanding of content from original text.</w:t>
            </w:r>
          </w:p>
        </w:tc>
        <w:tc>
          <w:tcPr>
            <w:tcW w:w="3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0C546C" w14:textId="77777777"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demonstrates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thorough and insightful understanding of content from original text. </w:t>
            </w:r>
          </w:p>
        </w:tc>
      </w:tr>
      <w:tr w:rsidR="00905669" w:rsidRPr="00C52A27" w14:paraId="62D6B6D8" w14:textId="77777777" w:rsidTr="00905669">
        <w:tblPrEx>
          <w:tblBorders>
            <w:top w:val="none" w:sz="0" w:space="0" w:color="auto"/>
          </w:tblBorders>
        </w:tblPrEx>
        <w:tc>
          <w:tcPr>
            <w:tcW w:w="14020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6F4C80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Thinking</w:t>
            </w:r>
            <w:r w:rsidRPr="00905669">
              <w:rPr>
                <w:rFonts w:ascii="Arial" w:hAnsi="Arial" w:cs="Arial"/>
                <w:color w:val="484546"/>
              </w:rPr>
              <w:t xml:space="preserve"> - The use of critical and creative thinking skills and/or processes</w:t>
            </w:r>
          </w:p>
        </w:tc>
      </w:tr>
      <w:tr w:rsidR="00905669" w:rsidRPr="00C52A27" w14:paraId="2B18CB62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316F55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051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D88FB2E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color w:val="484546"/>
              </w:rPr>
              <w:t>The student:</w:t>
            </w:r>
          </w:p>
        </w:tc>
      </w:tr>
      <w:tr w:rsidR="00905669" w:rsidRPr="00C52A27" w14:paraId="427EFF68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3F46D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Use of planning skills</w:t>
            </w:r>
          </w:p>
          <w:p w14:paraId="238E8B71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color w:val="484546"/>
              </w:rPr>
              <w:t>(</w:t>
            </w:r>
            <w:proofErr w:type="gramStart"/>
            <w:r w:rsidRPr="00905669">
              <w:rPr>
                <w:rFonts w:ascii="Arial" w:hAnsi="Arial" w:cs="Arial"/>
                <w:color w:val="484546"/>
              </w:rPr>
              <w:t>e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>.g., genre chart, rough work, process points)</w:t>
            </w:r>
          </w:p>
        </w:tc>
        <w:tc>
          <w:tcPr>
            <w:tcW w:w="2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882AF8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planning skills with limited effectiveness in creating genre chart rough work, process points.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E5396C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planning skills with moderate effectiveness in creating genre chart rough work, process points.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D8A918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planning skills with considerable effectiveness in creating genre chart rough work, process points.</w:t>
            </w:r>
          </w:p>
        </w:tc>
        <w:tc>
          <w:tcPr>
            <w:tcW w:w="3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DBD4C9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planning skills with a high degree of effectiveness in creating genre chart, rough work, process points.</w:t>
            </w:r>
          </w:p>
        </w:tc>
      </w:tr>
      <w:tr w:rsidR="00905669" w:rsidRPr="00C52A27" w14:paraId="65B591E4" w14:textId="77777777" w:rsidTr="00905669">
        <w:tblPrEx>
          <w:tblBorders>
            <w:top w:val="none" w:sz="0" w:space="0" w:color="auto"/>
          </w:tblBorders>
        </w:tblPrEx>
        <w:tc>
          <w:tcPr>
            <w:tcW w:w="14020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191133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Communication</w:t>
            </w:r>
            <w:r w:rsidRPr="00905669">
              <w:rPr>
                <w:rFonts w:ascii="Arial" w:hAnsi="Arial" w:cs="Arial"/>
                <w:color w:val="484546"/>
              </w:rPr>
              <w:t xml:space="preserve"> - The conveying of meaning through various forms</w:t>
            </w:r>
          </w:p>
        </w:tc>
      </w:tr>
      <w:tr w:rsidR="00905669" w:rsidRPr="00C52A27" w14:paraId="05BA7F80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AB2CC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051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C99DCDB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color w:val="484546"/>
              </w:rPr>
              <w:t>The student:</w:t>
            </w:r>
          </w:p>
        </w:tc>
      </w:tr>
      <w:tr w:rsidR="00905669" w:rsidRPr="00C52A27" w14:paraId="61303DF2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BA15F9" w14:textId="77777777"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Use of conventions</w:t>
            </w:r>
            <w:r w:rsidRPr="00905669">
              <w:rPr>
                <w:rFonts w:ascii="Arial" w:hAnsi="Arial" w:cs="Arial"/>
                <w:color w:val="484546"/>
              </w:rPr>
              <w:t xml:space="preserve"> (e.g., grammar, spelling, punctuation, usage), </w:t>
            </w:r>
          </w:p>
        </w:tc>
        <w:tc>
          <w:tcPr>
            <w:tcW w:w="2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E9E327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conventions, vocabulary, and terminology of the discipline with limited effectiveness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BC1F1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conventions, vocabulary, and terminology of the discipline with some effectiveness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029477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conventions, vocabulary, and terminology of the discipline with considerable effectiveness</w:t>
            </w:r>
          </w:p>
        </w:tc>
        <w:tc>
          <w:tcPr>
            <w:tcW w:w="3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69FE0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uses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conventions, vocabulary, and terminology of the discipline with a high degree of effectiveness</w:t>
            </w:r>
          </w:p>
        </w:tc>
      </w:tr>
      <w:tr w:rsidR="00905669" w:rsidRPr="00C52A27" w14:paraId="3A934E19" w14:textId="77777777" w:rsidTr="00905669">
        <w:tblPrEx>
          <w:tblBorders>
            <w:top w:val="none" w:sz="0" w:space="0" w:color="auto"/>
          </w:tblBorders>
        </w:tblPrEx>
        <w:tc>
          <w:tcPr>
            <w:tcW w:w="14020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C56A7F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b/>
                <w:bCs/>
                <w:color w:val="484546"/>
              </w:rPr>
              <w:t>Application</w:t>
            </w:r>
            <w:r w:rsidRPr="00905669">
              <w:rPr>
                <w:rFonts w:ascii="Arial" w:hAnsi="Arial" w:cs="Arial"/>
                <w:color w:val="484546"/>
              </w:rPr>
              <w:t xml:space="preserve"> - The use of knowledge and skills to make connections within and between various contexts</w:t>
            </w:r>
          </w:p>
        </w:tc>
      </w:tr>
      <w:tr w:rsidR="00905669" w:rsidRPr="00C52A27" w14:paraId="7D2C0446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27E541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</w:p>
        </w:tc>
        <w:tc>
          <w:tcPr>
            <w:tcW w:w="1051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592D617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905669">
              <w:rPr>
                <w:rFonts w:ascii="Arial" w:hAnsi="Arial" w:cs="Arial"/>
                <w:color w:val="484546"/>
              </w:rPr>
              <w:t>The student:</w:t>
            </w:r>
          </w:p>
        </w:tc>
      </w:tr>
      <w:tr w:rsidR="00905669" w:rsidRPr="00C52A27" w14:paraId="5C9C324B" w14:textId="77777777" w:rsidTr="00905669">
        <w:tblPrEx>
          <w:tblBorders>
            <w:top w:val="none" w:sz="0" w:space="0" w:color="auto"/>
          </w:tblBorders>
        </w:tblPrEx>
        <w:tc>
          <w:tcPr>
            <w:tcW w:w="35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685147" w14:textId="3EFB79F6" w:rsidR="00905669" w:rsidRPr="0030028B" w:rsidRDefault="00905669" w:rsidP="00905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484546"/>
              </w:rPr>
            </w:pPr>
            <w:r>
              <w:rPr>
                <w:rFonts w:ascii="Arial" w:hAnsi="Arial" w:cs="Arial"/>
                <w:b/>
                <w:bCs/>
                <w:color w:val="484546"/>
              </w:rPr>
              <w:t xml:space="preserve">Application </w:t>
            </w:r>
            <w:r w:rsidRPr="0030028B">
              <w:rPr>
                <w:rFonts w:ascii="Arial" w:hAnsi="Arial" w:cs="Arial"/>
                <w:bCs/>
                <w:color w:val="484546"/>
              </w:rPr>
              <w:t xml:space="preserve">of your own </w:t>
            </w:r>
            <w:r w:rsidR="0030028B">
              <w:rPr>
                <w:rFonts w:ascii="Arial" w:hAnsi="Arial" w:cs="Arial"/>
                <w:bCs/>
                <w:color w:val="484546"/>
              </w:rPr>
              <w:t xml:space="preserve">creative use of </w:t>
            </w:r>
            <w:r w:rsidRPr="0030028B">
              <w:rPr>
                <w:rFonts w:ascii="Arial" w:hAnsi="Arial" w:cs="Arial"/>
                <w:bCs/>
                <w:color w:val="484546"/>
              </w:rPr>
              <w:t>unique horror genre motifs/ theme/ setting/ character/ mood/ etc.</w:t>
            </w:r>
          </w:p>
          <w:p w14:paraId="1CACDC0E" w14:textId="4F02F19A" w:rsidR="0030028B" w:rsidRPr="00905669" w:rsidRDefault="0030028B" w:rsidP="00905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r w:rsidRPr="0030028B">
              <w:rPr>
                <w:rFonts w:ascii="Arial" w:hAnsi="Arial" w:cs="Arial"/>
                <w:bCs/>
                <w:color w:val="484546"/>
              </w:rPr>
              <w:t>You have frightened me!</w:t>
            </w:r>
          </w:p>
        </w:tc>
        <w:tc>
          <w:tcPr>
            <w:tcW w:w="2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82CAD8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applies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knowledge and skills in familiar contexts with limited effectiveness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AC9E6D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applies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knowledge and skills in familiar contexts with some effectiveness</w:t>
            </w:r>
          </w:p>
        </w:tc>
        <w:tc>
          <w:tcPr>
            <w:tcW w:w="2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46B341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applies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knowledge and skills in familiar contexts with considerable effectiveness</w:t>
            </w:r>
          </w:p>
        </w:tc>
        <w:tc>
          <w:tcPr>
            <w:tcW w:w="3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57C7E3" w14:textId="77777777" w:rsidR="00905669" w:rsidRPr="00905669" w:rsidRDefault="00905669" w:rsidP="00970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</w:rPr>
            </w:pPr>
            <w:proofErr w:type="gramStart"/>
            <w:r w:rsidRPr="00905669">
              <w:rPr>
                <w:rFonts w:ascii="Arial" w:hAnsi="Arial" w:cs="Arial"/>
                <w:color w:val="484546"/>
              </w:rPr>
              <w:t>applies</w:t>
            </w:r>
            <w:proofErr w:type="gramEnd"/>
            <w:r w:rsidRPr="00905669">
              <w:rPr>
                <w:rFonts w:ascii="Arial" w:hAnsi="Arial" w:cs="Arial"/>
                <w:color w:val="484546"/>
              </w:rPr>
              <w:t xml:space="preserve"> knowledge and skills in familiar contexts with a high degree of effectiveness</w:t>
            </w:r>
          </w:p>
        </w:tc>
      </w:tr>
    </w:tbl>
    <w:p w14:paraId="6B2ED399" w14:textId="00002D18" w:rsidR="0097077D" w:rsidRDefault="0097077D"/>
    <w:p w14:paraId="21CEA439" w14:textId="11C4D858" w:rsidR="0097077D" w:rsidRDefault="0097077D" w:rsidP="0097077D">
      <w:pPr>
        <w:jc w:val="center"/>
      </w:pPr>
      <w:r>
        <w:t>Horror Assignment Sheet and Rubric</w:t>
      </w:r>
    </w:p>
    <w:p w14:paraId="0F7EE286" w14:textId="77777777" w:rsidR="0097077D" w:rsidRDefault="0097077D"/>
    <w:p w14:paraId="3A31769B" w14:textId="77777777" w:rsidR="0097077D" w:rsidRDefault="0097077D"/>
    <w:p w14:paraId="47AC5B25" w14:textId="45E8FD7B" w:rsidR="0097077D" w:rsidRDefault="0097077D" w:rsidP="0097077D">
      <w:pPr>
        <w:jc w:val="center"/>
      </w:pPr>
      <w:r>
        <w:rPr>
          <w:noProof/>
        </w:rPr>
        <w:drawing>
          <wp:inline distT="0" distB="0" distL="0" distR="0" wp14:anchorId="1651362C" wp14:editId="4497EB55">
            <wp:extent cx="2288986" cy="1668554"/>
            <wp:effectExtent l="0" t="0" r="0" b="8255"/>
            <wp:docPr id="3" name="Picture 3" descr="Macintosh HD:Users:andreaibsen:Desktop:Website LCI 2013:Grade 11 Images Web: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dreaibsen:Desktop:Website LCI 2013:Grade 11 Images Web:imgr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92" cy="16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3BA536" wp14:editId="53DD3DB4">
            <wp:extent cx="1498349" cy="1663543"/>
            <wp:effectExtent l="0" t="0" r="635" b="0"/>
            <wp:docPr id="2" name="Picture 2" descr="Macintosh HD:Users:andreaibsen:Desktop:Website LCI 2013:Grade 11 Images Web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ibsen:Desktop:Website LCI 2013:Grade 11 Images Web:imgr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71" cy="16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97970" wp14:editId="0FF87A7F">
            <wp:extent cx="1689798" cy="1689798"/>
            <wp:effectExtent l="0" t="0" r="12065" b="12065"/>
            <wp:docPr id="1" name="Picture 1" descr="Macintosh HD:Users:andreaibsen:Desktop:Website LCI 2013:Grade 11 Images Web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Website LCI 2013:Grade 11 Images Web:images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98" cy="168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E48EA" w14:textId="77777777" w:rsidR="0097077D" w:rsidRDefault="0097077D"/>
    <w:p w14:paraId="132C024F" w14:textId="3BEBF975" w:rsidR="0097077D" w:rsidRDefault="0097077D">
      <w:r>
        <w:t>Your task is to create your own horror short story (2 pages</w:t>
      </w:r>
      <w:r w:rsidR="0030028B">
        <w:t xml:space="preserve"> double spaced font size 12</w:t>
      </w:r>
      <w:r>
        <w:t xml:space="preserve">) that either continues one of the horror stories/ poems/ </w:t>
      </w:r>
      <w:proofErr w:type="gramStart"/>
      <w:r>
        <w:t>videos that we watched OR that creates</w:t>
      </w:r>
      <w:proofErr w:type="gramEnd"/>
      <w:r>
        <w:t xml:space="preserve"> an alternate ending. </w:t>
      </w:r>
    </w:p>
    <w:p w14:paraId="4939FE82" w14:textId="77777777" w:rsidR="0097077D" w:rsidRDefault="0097077D"/>
    <w:p w14:paraId="302BDFF7" w14:textId="1E3BDA81" w:rsidR="0097077D" w:rsidRDefault="0097077D" w:rsidP="0097077D">
      <w:pPr>
        <w:jc w:val="center"/>
      </w:pPr>
      <w:r>
        <w:t>Horror Genre Generating Sheet: ______________________________</w:t>
      </w:r>
    </w:p>
    <w:p w14:paraId="72CB5517" w14:textId="58ED3F01" w:rsidR="0097077D" w:rsidRDefault="0097077D" w:rsidP="0097077D">
      <w:pPr>
        <w:jc w:val="center"/>
      </w:pPr>
      <w:r>
        <w:t>Peer Edit Date: ______________________________</w:t>
      </w:r>
    </w:p>
    <w:p w14:paraId="7D8C44CB" w14:textId="586BC9FE" w:rsidR="0097077D" w:rsidRDefault="0097077D" w:rsidP="0097077D">
      <w:pPr>
        <w:jc w:val="center"/>
      </w:pPr>
      <w:r>
        <w:t>Due Date: ______________________________</w:t>
      </w:r>
    </w:p>
    <w:p w14:paraId="45F25B2E" w14:textId="77777777" w:rsidR="0097077D" w:rsidRDefault="0097077D"/>
    <w:p w14:paraId="5082A41D" w14:textId="77777777" w:rsidR="0030028B" w:rsidRDefault="0030028B"/>
    <w:p w14:paraId="7DA0BF63" w14:textId="02CA10E8" w:rsidR="0097077D" w:rsidRDefault="0097077D" w:rsidP="0097077D">
      <w:pPr>
        <w:pStyle w:val="ListParagraph"/>
        <w:numPr>
          <w:ilvl w:val="0"/>
          <w:numId w:val="1"/>
        </w:numPr>
      </w:pPr>
      <w:r>
        <w:t>You may not contradict content from your inspiration piece</w:t>
      </w:r>
    </w:p>
    <w:p w14:paraId="1ADB2457" w14:textId="66CDD339" w:rsidR="0097077D" w:rsidRDefault="0097077D" w:rsidP="0097077D">
      <w:pPr>
        <w:pStyle w:val="ListParagraph"/>
        <w:numPr>
          <w:ilvl w:val="0"/>
          <w:numId w:val="1"/>
        </w:numPr>
      </w:pPr>
      <w:r>
        <w:t xml:space="preserve">You must build and develop </w:t>
      </w:r>
      <w:r w:rsidR="0030028B">
        <w:t xml:space="preserve">your own </w:t>
      </w:r>
      <w:r>
        <w:t>horror in line with general horror conventions AND your inspiration piece.</w:t>
      </w:r>
    </w:p>
    <w:p w14:paraId="562A2C29" w14:textId="012D1AC3" w:rsidR="0097077D" w:rsidRDefault="0097077D" w:rsidP="0097077D">
      <w:pPr>
        <w:pStyle w:val="ListParagraph"/>
        <w:numPr>
          <w:ilvl w:val="0"/>
          <w:numId w:val="1"/>
        </w:numPr>
      </w:pPr>
      <w:r>
        <w:t>You must complete the horror Genre</w:t>
      </w:r>
      <w:r w:rsidR="0030028B">
        <w:t xml:space="preserve"> generating</w:t>
      </w:r>
      <w:r>
        <w:t xml:space="preserve"> chart</w:t>
      </w:r>
    </w:p>
    <w:p w14:paraId="5F9B38A2" w14:textId="1E164876" w:rsidR="0097077D" w:rsidRDefault="0097077D" w:rsidP="0097077D">
      <w:pPr>
        <w:pStyle w:val="ListParagraph"/>
        <w:numPr>
          <w:ilvl w:val="0"/>
          <w:numId w:val="1"/>
        </w:numPr>
      </w:pPr>
      <w:r>
        <w:t>You must complete rough copies on time for peer editing days</w:t>
      </w:r>
    </w:p>
    <w:p w14:paraId="6CAC03AF" w14:textId="3B915D1E" w:rsidR="0097077D" w:rsidRDefault="0030028B" w:rsidP="0097077D">
      <w:pPr>
        <w:pStyle w:val="ListParagraph"/>
        <w:numPr>
          <w:ilvl w:val="0"/>
          <w:numId w:val="1"/>
        </w:numPr>
      </w:pPr>
      <w:r>
        <w:t xml:space="preserve">You must be creative (introduce new items that were not there before) to </w:t>
      </w:r>
      <w:r w:rsidR="0097077D">
        <w:t>shock and frighten your reader</w:t>
      </w:r>
    </w:p>
    <w:p w14:paraId="6FAEF034" w14:textId="3A69400F" w:rsidR="0097077D" w:rsidRDefault="0097077D" w:rsidP="0097077D">
      <w:pPr>
        <w:pStyle w:val="ListParagraph"/>
        <w:numPr>
          <w:ilvl w:val="0"/>
          <w:numId w:val="1"/>
        </w:numPr>
      </w:pPr>
      <w:r>
        <w:t>You must complete the reflection piece assigned on the due date.</w:t>
      </w:r>
      <w:bookmarkStart w:id="0" w:name="_GoBack"/>
      <w:bookmarkEnd w:id="0"/>
    </w:p>
    <w:p w14:paraId="57E6A252" w14:textId="77777777" w:rsidR="0097077D" w:rsidRDefault="0097077D" w:rsidP="0097077D">
      <w:pPr>
        <w:pStyle w:val="ListParagraph"/>
      </w:pPr>
    </w:p>
    <w:p w14:paraId="50F9A12A" w14:textId="77777777" w:rsidR="0097077D" w:rsidRDefault="0097077D"/>
    <w:sectPr w:rsidR="0097077D" w:rsidSect="00905669">
      <w:headerReference w:type="default" r:id="rId11"/>
      <w:pgSz w:w="15840" w:h="12240" w:orient="landscape"/>
      <w:pgMar w:top="709" w:right="1440" w:bottom="1800" w:left="1440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14D2" w14:textId="77777777" w:rsidR="0097077D" w:rsidRDefault="0097077D" w:rsidP="0097077D">
      <w:r>
        <w:separator/>
      </w:r>
    </w:p>
  </w:endnote>
  <w:endnote w:type="continuationSeparator" w:id="0">
    <w:p w14:paraId="0BB1D7B4" w14:textId="77777777" w:rsidR="0097077D" w:rsidRDefault="0097077D" w:rsidP="009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D899F" w14:textId="77777777" w:rsidR="0097077D" w:rsidRDefault="0097077D" w:rsidP="0097077D">
      <w:r>
        <w:separator/>
      </w:r>
    </w:p>
  </w:footnote>
  <w:footnote w:type="continuationSeparator" w:id="0">
    <w:p w14:paraId="36E38D13" w14:textId="77777777" w:rsidR="0097077D" w:rsidRDefault="0097077D" w:rsidP="00970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093E" w14:textId="46B745DE" w:rsidR="0097077D" w:rsidRDefault="0097077D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4D0"/>
    <w:multiLevelType w:val="hybridMultilevel"/>
    <w:tmpl w:val="C71E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9"/>
    <w:rsid w:val="0030028B"/>
    <w:rsid w:val="00611170"/>
    <w:rsid w:val="00905669"/>
    <w:rsid w:val="009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E9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7D"/>
  </w:style>
  <w:style w:type="paragraph" w:styleId="Footer">
    <w:name w:val="footer"/>
    <w:basedOn w:val="Normal"/>
    <w:link w:val="FooterChar"/>
    <w:uiPriority w:val="99"/>
    <w:unhideWhenUsed/>
    <w:rsid w:val="00970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7D"/>
  </w:style>
  <w:style w:type="paragraph" w:styleId="BalloonText">
    <w:name w:val="Balloon Text"/>
    <w:basedOn w:val="Normal"/>
    <w:link w:val="BalloonTextChar"/>
    <w:uiPriority w:val="99"/>
    <w:semiHidden/>
    <w:unhideWhenUsed/>
    <w:rsid w:val="00970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7D"/>
  </w:style>
  <w:style w:type="paragraph" w:styleId="Footer">
    <w:name w:val="footer"/>
    <w:basedOn w:val="Normal"/>
    <w:link w:val="FooterChar"/>
    <w:uiPriority w:val="99"/>
    <w:unhideWhenUsed/>
    <w:rsid w:val="009707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7D"/>
  </w:style>
  <w:style w:type="paragraph" w:styleId="BalloonText">
    <w:name w:val="Balloon Text"/>
    <w:basedOn w:val="Normal"/>
    <w:link w:val="BalloonTextChar"/>
    <w:uiPriority w:val="99"/>
    <w:semiHidden/>
    <w:unhideWhenUsed/>
    <w:rsid w:val="00970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730</Words>
  <Characters>2469</Characters>
  <Application>Microsoft Macintosh Word</Application>
  <DocSecurity>0</DocSecurity>
  <Lines>2469</Lines>
  <Paragraphs>639</Paragraphs>
  <ScaleCrop>false</ScaleCrop>
  <Company>TDSB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3</cp:revision>
  <cp:lastPrinted>2014-02-02T21:18:00Z</cp:lastPrinted>
  <dcterms:created xsi:type="dcterms:W3CDTF">2014-02-02T21:00:00Z</dcterms:created>
  <dcterms:modified xsi:type="dcterms:W3CDTF">2014-02-02T21:18:00Z</dcterms:modified>
</cp:coreProperties>
</file>