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7179" w:rsidRDefault="004E5839">
      <w:pPr>
        <w:pStyle w:val="Normal1"/>
        <w:rPr>
          <w:rFonts w:ascii="Arial" w:eastAsia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</w:rPr>
        <w:t>Writer’s Craft</w:t>
      </w:r>
    </w:p>
    <w:p w:rsidR="00407179" w:rsidRDefault="004E5839">
      <w:pPr>
        <w:pStyle w:val="Normal1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rPr>
          <w:rFonts w:ascii="Arial" w:eastAsia="Arial" w:hAnsi="Arial" w:cs="Arial"/>
          <w:b/>
        </w:rPr>
        <w:t>Original Short Story Rubric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/60</w:t>
      </w:r>
    </w:p>
    <w:p w:rsidR="00407179" w:rsidRDefault="00407179">
      <w:pPr>
        <w:pStyle w:val="Normal1"/>
        <w:rPr>
          <w:rFonts w:ascii="Arial" w:eastAsia="Arial" w:hAnsi="Arial" w:cs="Arial"/>
        </w:rPr>
      </w:pPr>
    </w:p>
    <w:p w:rsidR="00407179" w:rsidRDefault="00407179">
      <w:pPr>
        <w:pStyle w:val="Normal1"/>
        <w:rPr>
          <w:rFonts w:ascii="Arial" w:eastAsia="Arial" w:hAnsi="Arial" w:cs="Arial"/>
        </w:rPr>
      </w:pPr>
    </w:p>
    <w:p w:rsidR="00407179" w:rsidRDefault="004E583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Level 1</w:t>
      </w:r>
      <w:r>
        <w:rPr>
          <w:rFonts w:ascii="Arial" w:eastAsia="Arial" w:hAnsi="Arial" w:cs="Arial"/>
        </w:rPr>
        <w:tab/>
        <w:t xml:space="preserve">    Level 2</w:t>
      </w:r>
      <w:r>
        <w:rPr>
          <w:rFonts w:ascii="Arial" w:eastAsia="Arial" w:hAnsi="Arial" w:cs="Arial"/>
        </w:rPr>
        <w:tab/>
        <w:t xml:space="preserve">        Level 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Level 4</w:t>
      </w: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638"/>
        <w:gridCol w:w="1639"/>
        <w:gridCol w:w="1646"/>
        <w:gridCol w:w="1637"/>
      </w:tblGrid>
      <w:tr w:rsidR="00407179">
        <w:tc>
          <w:tcPr>
            <w:tcW w:w="2296" w:type="dxa"/>
          </w:tcPr>
          <w:p w:rsidR="00407179" w:rsidRDefault="00407179">
            <w:pPr>
              <w:pStyle w:val="Normal1"/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Narration:</w:t>
            </w:r>
          </w:p>
          <w:p w:rsidR="00407179" w:rsidRDefault="00407179">
            <w:pPr>
              <w:pStyle w:val="Normal1"/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“voice” and tone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of transitions</w:t>
            </w:r>
          </w:p>
          <w:p w:rsidR="00407179" w:rsidRDefault="00407179">
            <w:pPr>
              <w:pStyle w:val="Normal1"/>
            </w:pPr>
          </w:p>
        </w:tc>
        <w:tc>
          <w:tcPr>
            <w:tcW w:w="1638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5  5.5  </w:t>
            </w:r>
          </w:p>
        </w:tc>
        <w:tc>
          <w:tcPr>
            <w:tcW w:w="1639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6  6.5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7  7.5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8  8.5  9  9.5 10</w:t>
            </w:r>
          </w:p>
        </w:tc>
      </w:tr>
      <w:tr w:rsidR="00407179">
        <w:tc>
          <w:tcPr>
            <w:tcW w:w="229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Dialogue: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realism, rhythm,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interest, avoidance of “filler”; use of slang, colloquialism</w:t>
            </w:r>
          </w:p>
          <w:p w:rsidR="00407179" w:rsidRDefault="00407179">
            <w:pPr>
              <w:pStyle w:val="Normal1"/>
            </w:pPr>
          </w:p>
        </w:tc>
        <w:tc>
          <w:tcPr>
            <w:tcW w:w="1638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5  5.5  </w:t>
            </w:r>
          </w:p>
        </w:tc>
        <w:tc>
          <w:tcPr>
            <w:tcW w:w="1639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6  6.5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7  7.5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8  8.5  9  9.5 10</w:t>
            </w:r>
          </w:p>
        </w:tc>
      </w:tr>
      <w:tr w:rsidR="00407179">
        <w:tc>
          <w:tcPr>
            <w:tcW w:w="229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Characterization: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depth, complexity originality</w:t>
            </w:r>
          </w:p>
          <w:p w:rsidR="00407179" w:rsidRDefault="00407179">
            <w:pPr>
              <w:pStyle w:val="Normal1"/>
            </w:pPr>
          </w:p>
        </w:tc>
        <w:tc>
          <w:tcPr>
            <w:tcW w:w="1638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5  5.5  </w:t>
            </w:r>
          </w:p>
        </w:tc>
        <w:tc>
          <w:tcPr>
            <w:tcW w:w="1639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6  6.5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7  7.5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8  8.5  9  9.5 10</w:t>
            </w:r>
          </w:p>
        </w:tc>
      </w:tr>
      <w:tr w:rsidR="00407179">
        <w:tc>
          <w:tcPr>
            <w:tcW w:w="229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Structure: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 suited to plot: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Exposition/rising action/climax/resolution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Sequence/order of events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1638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5  5.5  </w:t>
            </w:r>
          </w:p>
        </w:tc>
        <w:tc>
          <w:tcPr>
            <w:tcW w:w="1639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6  6.5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7  7.5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8  8.5  9  9.5 10</w:t>
            </w:r>
          </w:p>
        </w:tc>
      </w:tr>
      <w:tr w:rsidR="00407179">
        <w:tc>
          <w:tcPr>
            <w:tcW w:w="2296" w:type="dxa"/>
          </w:tcPr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Mechanics</w:t>
            </w:r>
          </w:p>
        </w:tc>
        <w:tc>
          <w:tcPr>
            <w:tcW w:w="1638" w:type="dxa"/>
          </w:tcPr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 spelling,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grammar, sent. errors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5  5.5</w:t>
            </w:r>
          </w:p>
        </w:tc>
        <w:tc>
          <w:tcPr>
            <w:tcW w:w="1639" w:type="dxa"/>
          </w:tcPr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Numerous spelling, </w:t>
            </w: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grammar errors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6  6.5</w:t>
            </w:r>
          </w:p>
        </w:tc>
        <w:tc>
          <w:tcPr>
            <w:tcW w:w="1646" w:type="dxa"/>
          </w:tcPr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Several errors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7   7.5   8</w:t>
            </w:r>
          </w:p>
        </w:tc>
        <w:tc>
          <w:tcPr>
            <w:tcW w:w="1637" w:type="dxa"/>
          </w:tcPr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Virtually Spotless!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8.5  9   9.5  10</w:t>
            </w:r>
          </w:p>
        </w:tc>
      </w:tr>
      <w:tr w:rsidR="00407179">
        <w:tc>
          <w:tcPr>
            <w:tcW w:w="229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Story Impact: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 on reader!</w:t>
            </w:r>
          </w:p>
          <w:p w:rsidR="00407179" w:rsidRDefault="00407179">
            <w:pPr>
              <w:pStyle w:val="Normal1"/>
            </w:pPr>
          </w:p>
          <w:p w:rsidR="00407179" w:rsidRDefault="00407179">
            <w:pPr>
              <w:pStyle w:val="Normal1"/>
            </w:pPr>
          </w:p>
        </w:tc>
        <w:tc>
          <w:tcPr>
            <w:tcW w:w="1638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Endurance Test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5       5.5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39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Lukewarm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6       6.5</w:t>
            </w:r>
          </w:p>
        </w:tc>
        <w:tc>
          <w:tcPr>
            <w:tcW w:w="1646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Appealing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0717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7    7.5</w:t>
            </w:r>
          </w:p>
        </w:tc>
        <w:tc>
          <w:tcPr>
            <w:tcW w:w="1637" w:type="dxa"/>
          </w:tcPr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Totally Engaging</w:t>
            </w:r>
          </w:p>
          <w:p w:rsidR="00407179" w:rsidRDefault="00407179">
            <w:pPr>
              <w:pStyle w:val="Normal1"/>
              <w:rPr>
                <w:rFonts w:ascii="Arial" w:eastAsia="Arial" w:hAnsi="Arial" w:cs="Arial"/>
              </w:rPr>
            </w:pPr>
          </w:p>
          <w:p w:rsidR="00407179" w:rsidRDefault="004E5839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8  8.5  9  9.5 10</w:t>
            </w:r>
          </w:p>
        </w:tc>
      </w:tr>
    </w:tbl>
    <w:p w:rsidR="00407179" w:rsidRDefault="00407179">
      <w:pPr>
        <w:pStyle w:val="Normal1"/>
      </w:pPr>
    </w:p>
    <w:sectPr w:rsidR="00407179" w:rsidSect="0040717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79"/>
    <w:rsid w:val="00407179"/>
    <w:rsid w:val="004E5839"/>
    <w:rsid w:val="00645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0717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0717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0717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0717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0717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0717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7179"/>
  </w:style>
  <w:style w:type="paragraph" w:styleId="Title">
    <w:name w:val="Title"/>
    <w:basedOn w:val="Normal1"/>
    <w:next w:val="Normal1"/>
    <w:rsid w:val="0040717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071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7179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0717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0717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0717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0717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0717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0717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7179"/>
  </w:style>
  <w:style w:type="paragraph" w:styleId="Title">
    <w:name w:val="Title"/>
    <w:basedOn w:val="Normal1"/>
    <w:next w:val="Normal1"/>
    <w:rsid w:val="0040717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0717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7179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2017-10-18T18:03:00Z</dcterms:created>
  <dcterms:modified xsi:type="dcterms:W3CDTF">2017-10-18T18:03:00Z</dcterms:modified>
</cp:coreProperties>
</file>